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0" w:type="dxa"/>
        <w:tblCellMar>
          <w:left w:w="0" w:type="dxa"/>
          <w:right w:w="0" w:type="dxa"/>
        </w:tblCellMar>
        <w:tblLook w:val="04A0"/>
      </w:tblPr>
      <w:tblGrid>
        <w:gridCol w:w="8306"/>
      </w:tblGrid>
      <w:tr w:rsidR="004D768B" w:rsidRPr="004D768B" w:rsidTr="004D768B">
        <w:trPr>
          <w:tblCellSpacing w:w="0" w:type="dxa"/>
        </w:trPr>
        <w:tc>
          <w:tcPr>
            <w:tcW w:w="0" w:type="auto"/>
            <w:vAlign w:val="center"/>
            <w:hideMark/>
          </w:tcPr>
          <w:tbl>
            <w:tblPr>
              <w:tblW w:w="4100" w:type="pct"/>
              <w:jc w:val="center"/>
              <w:tblCellSpacing w:w="0" w:type="dxa"/>
              <w:tblCellMar>
                <w:left w:w="0" w:type="dxa"/>
                <w:right w:w="0" w:type="dxa"/>
              </w:tblCellMar>
              <w:tblLook w:val="04A0"/>
            </w:tblPr>
            <w:tblGrid>
              <w:gridCol w:w="6811"/>
            </w:tblGrid>
            <w:tr w:rsidR="004D768B" w:rsidRPr="004D768B">
              <w:trPr>
                <w:trHeight w:val="1050"/>
                <w:tblCellSpacing w:w="0" w:type="dxa"/>
                <w:jc w:val="center"/>
              </w:trPr>
              <w:tc>
                <w:tcPr>
                  <w:tcW w:w="0" w:type="auto"/>
                  <w:tcMar>
                    <w:top w:w="150" w:type="dxa"/>
                    <w:left w:w="300" w:type="dxa"/>
                    <w:bottom w:w="150" w:type="dxa"/>
                    <w:right w:w="300" w:type="dxa"/>
                  </w:tcMar>
                  <w:vAlign w:val="center"/>
                  <w:hideMark/>
                </w:tcPr>
                <w:p w:rsidR="004D768B" w:rsidRDefault="004D768B" w:rsidP="004D768B">
                  <w:pPr>
                    <w:widowControl/>
                    <w:spacing w:line="360" w:lineRule="atLeast"/>
                    <w:jc w:val="center"/>
                    <w:rPr>
                      <w:rFonts w:ascii="宋体" w:eastAsia="宋体" w:hAnsi="宋体" w:cs="宋体" w:hint="eastAsia"/>
                      <w:b/>
                      <w:bCs/>
                      <w:color w:val="000000"/>
                      <w:kern w:val="0"/>
                      <w:sz w:val="30"/>
                      <w:szCs w:val="30"/>
                    </w:rPr>
                  </w:pPr>
                  <w:r w:rsidRPr="004D768B">
                    <w:rPr>
                      <w:rFonts w:ascii="宋体" w:eastAsia="宋体" w:hAnsi="宋体" w:cs="宋体" w:hint="eastAsia"/>
                      <w:b/>
                      <w:bCs/>
                      <w:color w:val="000000"/>
                      <w:kern w:val="0"/>
                      <w:sz w:val="30"/>
                      <w:szCs w:val="30"/>
                    </w:rPr>
                    <w:t>华侨大学国家奖学金、励志奖学金、助学金实施细则（试行）</w:t>
                  </w:r>
                </w:p>
                <w:p w:rsidR="004D768B" w:rsidRPr="004D768B" w:rsidRDefault="004D768B" w:rsidP="004D768B">
                  <w:pPr>
                    <w:widowControl/>
                    <w:spacing w:line="360" w:lineRule="atLeast"/>
                    <w:jc w:val="center"/>
                    <w:rPr>
                      <w:rFonts w:ascii="宋体" w:eastAsia="宋体" w:hAnsi="宋体" w:cs="宋体"/>
                      <w:bCs/>
                      <w:color w:val="000000"/>
                      <w:kern w:val="0"/>
                      <w:szCs w:val="21"/>
                    </w:rPr>
                  </w:pPr>
                  <w:r w:rsidRPr="004D768B">
                    <w:rPr>
                      <w:rFonts w:ascii="宋体" w:eastAsia="宋体" w:hAnsi="宋体" w:cs="宋体" w:hint="eastAsia"/>
                      <w:bCs/>
                      <w:color w:val="000000"/>
                      <w:kern w:val="0"/>
                      <w:szCs w:val="21"/>
                    </w:rPr>
                    <w:t>（2011年8月修订）</w:t>
                  </w:r>
                </w:p>
              </w:tc>
            </w:tr>
          </w:tbl>
          <w:p w:rsidR="004D768B" w:rsidRPr="004D768B" w:rsidRDefault="004D768B" w:rsidP="004D768B">
            <w:pPr>
              <w:widowControl/>
              <w:jc w:val="center"/>
              <w:rPr>
                <w:rFonts w:ascii="宋体" w:eastAsia="宋体" w:hAnsi="宋体" w:cs="宋体"/>
                <w:vanish/>
                <w:kern w:val="0"/>
                <w:sz w:val="18"/>
                <w:szCs w:val="18"/>
              </w:rPr>
            </w:pPr>
          </w:p>
          <w:tbl>
            <w:tblPr>
              <w:tblW w:w="4100" w:type="pct"/>
              <w:jc w:val="center"/>
              <w:tblCellSpacing w:w="0" w:type="dxa"/>
              <w:tblCellMar>
                <w:left w:w="0" w:type="dxa"/>
                <w:right w:w="0" w:type="dxa"/>
              </w:tblCellMar>
              <w:tblLook w:val="04A0"/>
            </w:tblPr>
            <w:tblGrid>
              <w:gridCol w:w="6811"/>
            </w:tblGrid>
            <w:tr w:rsidR="004D768B" w:rsidRPr="004D768B">
              <w:trPr>
                <w:trHeight w:val="15"/>
                <w:tblCellSpacing w:w="0" w:type="dxa"/>
                <w:jc w:val="center"/>
              </w:trPr>
              <w:tc>
                <w:tcPr>
                  <w:tcW w:w="0" w:type="auto"/>
                  <w:vAlign w:val="center"/>
                  <w:hideMark/>
                </w:tcPr>
                <w:p w:rsidR="004D768B" w:rsidRPr="004D768B" w:rsidRDefault="004D768B" w:rsidP="004D768B">
                  <w:pPr>
                    <w:widowControl/>
                    <w:jc w:val="center"/>
                    <w:rPr>
                      <w:rFonts w:ascii="宋体" w:eastAsia="宋体" w:hAnsi="宋体" w:cs="宋体"/>
                      <w:kern w:val="0"/>
                      <w:sz w:val="2"/>
                      <w:szCs w:val="18"/>
                    </w:rPr>
                  </w:pPr>
                </w:p>
              </w:tc>
            </w:tr>
          </w:tbl>
          <w:p w:rsidR="004D768B" w:rsidRPr="004D768B" w:rsidRDefault="004D768B" w:rsidP="004D768B">
            <w:pPr>
              <w:widowControl/>
              <w:jc w:val="center"/>
              <w:rPr>
                <w:rFonts w:ascii="宋体" w:eastAsia="宋体" w:hAnsi="宋体" w:cs="宋体"/>
                <w:vanish/>
                <w:kern w:val="0"/>
                <w:sz w:val="18"/>
                <w:szCs w:val="18"/>
              </w:rPr>
            </w:pPr>
          </w:p>
          <w:p w:rsidR="004D768B" w:rsidRPr="004D768B" w:rsidRDefault="004D768B" w:rsidP="004D768B">
            <w:pPr>
              <w:widowControl/>
              <w:jc w:val="center"/>
              <w:rPr>
                <w:rFonts w:ascii="宋体" w:eastAsia="宋体" w:hAnsi="宋体" w:cs="宋体"/>
                <w:vanish/>
                <w:kern w:val="0"/>
                <w:sz w:val="18"/>
                <w:szCs w:val="18"/>
              </w:rPr>
            </w:pPr>
          </w:p>
          <w:tbl>
            <w:tblPr>
              <w:tblW w:w="4100" w:type="pct"/>
              <w:jc w:val="center"/>
              <w:tblCellSpacing w:w="0" w:type="dxa"/>
              <w:tblCellMar>
                <w:left w:w="0" w:type="dxa"/>
                <w:right w:w="0" w:type="dxa"/>
              </w:tblCellMar>
              <w:tblLook w:val="04A0"/>
            </w:tblPr>
            <w:tblGrid>
              <w:gridCol w:w="6811"/>
            </w:tblGrid>
            <w:tr w:rsidR="004D768B" w:rsidRPr="004D768B">
              <w:trPr>
                <w:trHeight w:val="300"/>
                <w:tblCellSpacing w:w="0" w:type="dxa"/>
                <w:jc w:val="center"/>
              </w:trPr>
              <w:tc>
                <w:tcPr>
                  <w:tcW w:w="0" w:type="auto"/>
                  <w:vAlign w:val="center"/>
                  <w:hideMark/>
                </w:tcPr>
                <w:p w:rsidR="004D768B" w:rsidRPr="004D768B" w:rsidRDefault="004D768B" w:rsidP="004D768B">
                  <w:pPr>
                    <w:widowControl/>
                    <w:jc w:val="center"/>
                    <w:rPr>
                      <w:rFonts w:ascii="宋体" w:eastAsia="宋体" w:hAnsi="宋体" w:cs="宋体"/>
                      <w:kern w:val="0"/>
                      <w:sz w:val="18"/>
                      <w:szCs w:val="18"/>
                    </w:rPr>
                  </w:pPr>
                </w:p>
              </w:tc>
            </w:tr>
          </w:tbl>
          <w:p w:rsidR="004D768B" w:rsidRPr="004D768B" w:rsidRDefault="004D768B" w:rsidP="004D768B">
            <w:pPr>
              <w:widowControl/>
              <w:jc w:val="center"/>
              <w:rPr>
                <w:rFonts w:ascii="宋体" w:eastAsia="宋体" w:hAnsi="宋体" w:cs="宋体"/>
                <w:kern w:val="0"/>
                <w:sz w:val="18"/>
                <w:szCs w:val="18"/>
              </w:rPr>
            </w:pPr>
          </w:p>
        </w:tc>
      </w:tr>
      <w:tr w:rsidR="004D768B" w:rsidRPr="004D768B" w:rsidTr="004D768B">
        <w:trPr>
          <w:tblCellSpacing w:w="0" w:type="dxa"/>
        </w:trPr>
        <w:tc>
          <w:tcPr>
            <w:tcW w:w="0" w:type="auto"/>
            <w:hideMark/>
          </w:tcPr>
          <w:tbl>
            <w:tblPr>
              <w:tblW w:w="4100" w:type="pct"/>
              <w:jc w:val="center"/>
              <w:tblCellSpacing w:w="0" w:type="dxa"/>
              <w:tblCellMar>
                <w:left w:w="0" w:type="dxa"/>
                <w:right w:w="0" w:type="dxa"/>
              </w:tblCellMar>
              <w:tblLook w:val="04A0"/>
            </w:tblPr>
            <w:tblGrid>
              <w:gridCol w:w="6811"/>
            </w:tblGrid>
            <w:tr w:rsidR="004D768B" w:rsidRPr="004D768B">
              <w:trPr>
                <w:trHeight w:val="6150"/>
                <w:tblCellSpacing w:w="0" w:type="dxa"/>
                <w:jc w:val="center"/>
              </w:trPr>
              <w:tc>
                <w:tcPr>
                  <w:tcW w:w="0" w:type="auto"/>
                  <w:hideMark/>
                </w:tcPr>
                <w:p w:rsidR="004D768B" w:rsidRPr="004D768B" w:rsidRDefault="004D768B" w:rsidP="004D768B">
                  <w:pPr>
                    <w:widowControl/>
                    <w:spacing w:line="328" w:lineRule="exact"/>
                    <w:ind w:firstLineChars="200" w:firstLine="440"/>
                    <w:jc w:val="left"/>
                    <w:rPr>
                      <w:rFonts w:ascii="宋体" w:eastAsia="宋体" w:hAnsi="宋体" w:cs="宋体"/>
                      <w:kern w:val="0"/>
                      <w:sz w:val="24"/>
                      <w:szCs w:val="24"/>
                    </w:rPr>
                  </w:pPr>
                  <w:r w:rsidRPr="004D768B">
                    <w:rPr>
                      <w:rFonts w:ascii="Times New Roman" w:eastAsia="黑体" w:hAnsi="宋体" w:cs="宋体" w:hint="eastAsia"/>
                      <w:color w:val="000000"/>
                      <w:kern w:val="0"/>
                      <w:sz w:val="22"/>
                    </w:rPr>
                    <w:t>第一条</w:t>
                  </w:r>
                  <w:r w:rsidRPr="004D768B">
                    <w:rPr>
                      <w:rFonts w:ascii="宋体" w:eastAsia="宋体" w:hAnsi="宋体" w:cs="宋体" w:hint="eastAsia"/>
                      <w:bCs/>
                      <w:color w:val="000000"/>
                      <w:kern w:val="0"/>
                      <w:sz w:val="22"/>
                    </w:rPr>
                    <w:t xml:space="preserve">  为激励学生勤奋学习，努力进取，在德、智、体、美等方面得到全面发展，根据《普通本科高校、高等职业学校国家奖学金管理暂行办法》、《普通本科高校、高等职业学校国家励志奖学金管理暂行办法》、《普通本科高校、高等职业学校国家助学金管理暂行办法》，制订本实施细则。</w:t>
                  </w:r>
                </w:p>
                <w:p w:rsidR="004D768B" w:rsidRPr="004D768B" w:rsidRDefault="004D768B" w:rsidP="004D768B">
                  <w:pPr>
                    <w:widowControl/>
                    <w:spacing w:line="328" w:lineRule="exact"/>
                    <w:ind w:firstLineChars="200" w:firstLine="440"/>
                    <w:jc w:val="left"/>
                    <w:rPr>
                      <w:rFonts w:ascii="宋体" w:eastAsia="宋体" w:hAnsi="宋体" w:cs="宋体"/>
                      <w:kern w:val="0"/>
                      <w:sz w:val="24"/>
                      <w:szCs w:val="24"/>
                    </w:rPr>
                  </w:pPr>
                  <w:r w:rsidRPr="004D768B">
                    <w:rPr>
                      <w:rFonts w:ascii="Times New Roman" w:eastAsia="黑体" w:hAnsi="宋体" w:cs="宋体" w:hint="eastAsia"/>
                      <w:color w:val="000000"/>
                      <w:kern w:val="0"/>
                      <w:sz w:val="22"/>
                    </w:rPr>
                    <w:t>第二条</w:t>
                  </w:r>
                  <w:r w:rsidRPr="004D768B">
                    <w:rPr>
                      <w:rFonts w:ascii="宋体" w:eastAsia="宋体" w:hAnsi="宋体" w:cs="宋体" w:hint="eastAsia"/>
                      <w:bCs/>
                      <w:color w:val="000000"/>
                      <w:kern w:val="0"/>
                      <w:sz w:val="22"/>
                    </w:rPr>
                    <w:t xml:space="preserve">  国家奖学金、国家励志奖学金、国家助学金是</w:t>
                  </w:r>
                  <w:r w:rsidRPr="004D768B">
                    <w:rPr>
                      <w:rFonts w:ascii="宋体" w:eastAsia="宋体" w:hAnsi="宋体" w:cs="宋体" w:hint="eastAsia"/>
                      <w:color w:val="000000"/>
                      <w:kern w:val="0"/>
                      <w:sz w:val="22"/>
                    </w:rPr>
                    <w:t>由中央政府出资设立，用于奖励高校全日制</w:t>
                  </w:r>
                  <w:r w:rsidRPr="004D768B">
                    <w:rPr>
                      <w:rFonts w:ascii="宋体" w:eastAsia="宋体" w:hAnsi="宋体" w:cs="宋体" w:hint="eastAsia"/>
                      <w:bCs/>
                      <w:color w:val="000000"/>
                      <w:kern w:val="0"/>
                      <w:sz w:val="22"/>
                    </w:rPr>
                    <w:t>本专科</w:t>
                  </w:r>
                  <w:r w:rsidRPr="004D768B">
                    <w:rPr>
                      <w:rFonts w:ascii="宋体" w:eastAsia="宋体" w:hAnsi="宋体" w:cs="宋体" w:hint="eastAsia"/>
                      <w:color w:val="000000"/>
                      <w:kern w:val="0"/>
                      <w:sz w:val="22"/>
                    </w:rPr>
                    <w:t>（含高职、第二学士学位）学</w:t>
                  </w:r>
                  <w:r w:rsidRPr="004D768B">
                    <w:rPr>
                      <w:rFonts w:ascii="宋体" w:eastAsia="宋体" w:hAnsi="宋体" w:cs="宋体" w:hint="eastAsia"/>
                      <w:bCs/>
                      <w:color w:val="000000"/>
                      <w:kern w:val="0"/>
                      <w:sz w:val="22"/>
                    </w:rPr>
                    <w:t>生</w:t>
                  </w:r>
                  <w:r w:rsidRPr="004D768B">
                    <w:rPr>
                      <w:rFonts w:ascii="宋体" w:eastAsia="宋体" w:hAnsi="宋体" w:cs="宋体" w:hint="eastAsia"/>
                      <w:color w:val="000000"/>
                      <w:kern w:val="0"/>
                      <w:sz w:val="22"/>
                    </w:rPr>
                    <w:t>中特别优秀、品学兼优或家庭经济困难的学</w:t>
                  </w:r>
                  <w:r w:rsidRPr="004D768B">
                    <w:rPr>
                      <w:rFonts w:ascii="宋体" w:eastAsia="宋体" w:hAnsi="宋体" w:cs="宋体" w:hint="eastAsia"/>
                      <w:bCs/>
                      <w:color w:val="000000"/>
                      <w:kern w:val="0"/>
                      <w:sz w:val="22"/>
                    </w:rPr>
                    <w:t>生。</w:t>
                  </w:r>
                </w:p>
                <w:p w:rsidR="00B80CC3" w:rsidRDefault="004D768B" w:rsidP="004D768B">
                  <w:pPr>
                    <w:widowControl/>
                    <w:spacing w:line="328" w:lineRule="exact"/>
                    <w:ind w:firstLineChars="200" w:firstLine="440"/>
                    <w:jc w:val="left"/>
                    <w:rPr>
                      <w:rFonts w:ascii="宋体" w:eastAsia="宋体" w:hAnsi="宋体" w:cs="宋体" w:hint="eastAsia"/>
                      <w:color w:val="000000"/>
                      <w:kern w:val="0"/>
                      <w:sz w:val="22"/>
                    </w:rPr>
                  </w:pPr>
                  <w:r w:rsidRPr="004D768B">
                    <w:rPr>
                      <w:rFonts w:ascii="Times New Roman" w:eastAsia="黑体" w:hAnsi="宋体" w:cs="宋体" w:hint="eastAsia"/>
                      <w:color w:val="000000"/>
                      <w:kern w:val="0"/>
                      <w:sz w:val="22"/>
                    </w:rPr>
                    <w:t>第三条</w:t>
                  </w:r>
                  <w:r w:rsidRPr="004D768B">
                    <w:rPr>
                      <w:rFonts w:ascii="宋体" w:eastAsia="宋体" w:hAnsi="宋体" w:cs="宋体" w:hint="eastAsia"/>
                      <w:bCs/>
                      <w:color w:val="000000"/>
                      <w:kern w:val="0"/>
                      <w:sz w:val="22"/>
                    </w:rPr>
                    <w:t xml:space="preserve">  </w:t>
                  </w:r>
                  <w:r w:rsidRPr="004D768B">
                    <w:rPr>
                      <w:rFonts w:ascii="宋体" w:eastAsia="宋体" w:hAnsi="宋体" w:cs="宋体" w:hint="eastAsia"/>
                      <w:color w:val="000000"/>
                      <w:kern w:val="0"/>
                      <w:sz w:val="22"/>
                    </w:rPr>
                    <w:t>国家奖学金的奖励对象为我校特别优秀的全日制本专科学生，奖励</w:t>
                  </w:r>
                  <w:r w:rsidRPr="004D768B">
                    <w:rPr>
                      <w:rFonts w:ascii="宋体" w:eastAsia="宋体" w:hAnsi="宋体" w:cs="宋体" w:hint="eastAsia"/>
                      <w:bCs/>
                      <w:color w:val="000000"/>
                      <w:kern w:val="0"/>
                      <w:sz w:val="22"/>
                    </w:rPr>
                    <w:t>额度为每人每年8000元；国家励志奖学金的奖励对象为我校品学兼优、家庭经济困难的</w:t>
                  </w:r>
                  <w:r w:rsidRPr="004D768B">
                    <w:rPr>
                      <w:rFonts w:ascii="宋体" w:eastAsia="宋体" w:hAnsi="宋体" w:cs="宋体" w:hint="eastAsia"/>
                      <w:color w:val="000000"/>
                      <w:kern w:val="0"/>
                      <w:sz w:val="22"/>
                    </w:rPr>
                    <w:t>全日制本专科学生</w:t>
                  </w:r>
                  <w:r w:rsidRPr="004D768B">
                    <w:rPr>
                      <w:rFonts w:ascii="宋体" w:eastAsia="宋体" w:hAnsi="宋体" w:cs="宋体" w:hint="eastAsia"/>
                      <w:bCs/>
                      <w:color w:val="000000"/>
                      <w:kern w:val="0"/>
                      <w:sz w:val="22"/>
                    </w:rPr>
                    <w:t>，</w:t>
                  </w:r>
                  <w:r w:rsidRPr="004D768B">
                    <w:rPr>
                      <w:rFonts w:ascii="宋体" w:eastAsia="宋体" w:hAnsi="宋体" w:cs="宋体" w:hint="eastAsia"/>
                      <w:color w:val="000000"/>
                      <w:kern w:val="0"/>
                      <w:sz w:val="22"/>
                    </w:rPr>
                    <w:t>奖励</w:t>
                  </w:r>
                  <w:r w:rsidRPr="004D768B">
                    <w:rPr>
                      <w:rFonts w:ascii="宋体" w:eastAsia="宋体" w:hAnsi="宋体" w:cs="宋体" w:hint="eastAsia"/>
                      <w:bCs/>
                      <w:color w:val="000000"/>
                      <w:kern w:val="0"/>
                      <w:sz w:val="22"/>
                    </w:rPr>
                    <w:t>额度为每人每年5000元；国家助学金的资助对象为我校家庭经济特别困难的全日制本专科学生，以资助生活费为目的，</w:t>
                  </w:r>
                  <w:r w:rsidRPr="004D768B">
                    <w:rPr>
                      <w:rFonts w:ascii="宋体" w:eastAsia="宋体" w:hAnsi="宋体" w:cs="宋体" w:hint="eastAsia"/>
                      <w:color w:val="000000"/>
                      <w:kern w:val="0"/>
                      <w:sz w:val="22"/>
                    </w:rPr>
                    <w:t>平均资助标准为每生每年</w:t>
                  </w:r>
                  <w:r w:rsidR="00B80CC3">
                    <w:rPr>
                      <w:rFonts w:ascii="宋体" w:eastAsia="宋体" w:hAnsi="宋体" w:cs="宋体" w:hint="eastAsia"/>
                      <w:color w:val="000000"/>
                      <w:kern w:val="0"/>
                      <w:sz w:val="22"/>
                    </w:rPr>
                    <w:t>3</w:t>
                  </w:r>
                  <w:r w:rsidRPr="004D768B">
                    <w:rPr>
                      <w:rFonts w:ascii="宋体" w:eastAsia="宋体" w:hAnsi="宋体" w:cs="宋体" w:hint="eastAsia"/>
                      <w:color w:val="000000"/>
                      <w:kern w:val="0"/>
                      <w:sz w:val="22"/>
                    </w:rPr>
                    <w:t>000元，具体标准在每生每年</w:t>
                  </w:r>
                  <w:r w:rsidR="00B80CC3">
                    <w:rPr>
                      <w:rFonts w:ascii="宋体" w:eastAsia="宋体" w:hAnsi="宋体" w:cs="宋体" w:hint="eastAsia"/>
                      <w:color w:val="000000"/>
                      <w:kern w:val="0"/>
                      <w:sz w:val="22"/>
                    </w:rPr>
                    <w:t>2500</w:t>
                  </w:r>
                  <w:r w:rsidRPr="004D768B">
                    <w:rPr>
                      <w:rFonts w:ascii="宋体" w:eastAsia="宋体" w:hAnsi="宋体" w:cs="宋体" w:hint="eastAsia"/>
                      <w:color w:val="000000"/>
                      <w:kern w:val="0"/>
                      <w:sz w:val="22"/>
                    </w:rPr>
                    <w:t>元</w:t>
                  </w:r>
                  <w:r w:rsidR="00B80CC3">
                    <w:rPr>
                      <w:rFonts w:ascii="宋体" w:eastAsia="宋体" w:hAnsi="宋体" w:cs="宋体" w:hint="eastAsia"/>
                      <w:color w:val="000000"/>
                      <w:kern w:val="0"/>
                      <w:sz w:val="22"/>
                    </w:rPr>
                    <w:t>、3000元、4000元三档。</w:t>
                  </w:r>
                </w:p>
                <w:p w:rsidR="004D768B" w:rsidRPr="004D768B" w:rsidRDefault="004D768B" w:rsidP="004D768B">
                  <w:pPr>
                    <w:widowControl/>
                    <w:spacing w:line="328" w:lineRule="exact"/>
                    <w:ind w:firstLineChars="200" w:firstLine="440"/>
                    <w:jc w:val="left"/>
                    <w:rPr>
                      <w:rFonts w:ascii="宋体" w:eastAsia="宋体" w:hAnsi="宋体" w:cs="宋体"/>
                      <w:kern w:val="0"/>
                      <w:sz w:val="24"/>
                      <w:szCs w:val="24"/>
                    </w:rPr>
                  </w:pPr>
                  <w:r w:rsidRPr="004D768B">
                    <w:rPr>
                      <w:rFonts w:ascii="Times New Roman" w:eastAsia="黑体" w:hAnsi="宋体" w:cs="宋体" w:hint="eastAsia"/>
                      <w:color w:val="000000"/>
                      <w:kern w:val="0"/>
                      <w:sz w:val="22"/>
                    </w:rPr>
                    <w:t>第四条</w:t>
                  </w:r>
                  <w:r w:rsidRPr="004D768B">
                    <w:rPr>
                      <w:rFonts w:ascii="宋体" w:eastAsia="宋体" w:hAnsi="宋体" w:cs="宋体" w:hint="eastAsia"/>
                      <w:bCs/>
                      <w:color w:val="000000"/>
                      <w:kern w:val="0"/>
                      <w:sz w:val="22"/>
                    </w:rPr>
                    <w:t xml:space="preserve">  国家奖学金、国家励志奖学金、国家助学金每年评选一次。</w:t>
                  </w:r>
                </w:p>
                <w:p w:rsidR="004D768B" w:rsidRPr="004D768B" w:rsidRDefault="004D768B" w:rsidP="004D768B">
                  <w:pPr>
                    <w:widowControl/>
                    <w:spacing w:line="328" w:lineRule="exact"/>
                    <w:ind w:firstLineChars="200" w:firstLine="440"/>
                    <w:jc w:val="left"/>
                    <w:rPr>
                      <w:rFonts w:ascii="宋体" w:eastAsia="宋体" w:hAnsi="宋体" w:cs="宋体"/>
                      <w:kern w:val="0"/>
                      <w:sz w:val="24"/>
                      <w:szCs w:val="24"/>
                    </w:rPr>
                  </w:pPr>
                  <w:r w:rsidRPr="004D768B">
                    <w:rPr>
                      <w:rFonts w:ascii="Times New Roman" w:eastAsia="黑体" w:hAnsi="宋体" w:cs="宋体" w:hint="eastAsia"/>
                      <w:color w:val="000000"/>
                      <w:kern w:val="0"/>
                      <w:sz w:val="22"/>
                    </w:rPr>
                    <w:t>第五条</w:t>
                  </w:r>
                  <w:r w:rsidRPr="004D768B">
                    <w:rPr>
                      <w:rFonts w:ascii="宋体" w:eastAsia="宋体" w:hAnsi="宋体" w:cs="宋体" w:hint="eastAsia"/>
                      <w:bCs/>
                      <w:color w:val="000000"/>
                      <w:kern w:val="0"/>
                      <w:sz w:val="22"/>
                    </w:rPr>
                    <w:t xml:space="preserve">  申请与评审：</w:t>
                  </w:r>
                </w:p>
                <w:p w:rsidR="004D768B" w:rsidRPr="004D768B" w:rsidRDefault="004D768B" w:rsidP="004D768B">
                  <w:pPr>
                    <w:widowControl/>
                    <w:spacing w:line="328" w:lineRule="exact"/>
                    <w:ind w:firstLineChars="200" w:firstLine="440"/>
                    <w:jc w:val="left"/>
                    <w:rPr>
                      <w:rFonts w:ascii="宋体" w:eastAsia="宋体" w:hAnsi="宋体" w:cs="宋体"/>
                      <w:kern w:val="0"/>
                      <w:szCs w:val="21"/>
                    </w:rPr>
                  </w:pPr>
                  <w:r w:rsidRPr="004D768B">
                    <w:rPr>
                      <w:rFonts w:ascii="宋体" w:eastAsia="宋体" w:hAnsi="宋体" w:cs="宋体"/>
                      <w:bCs/>
                      <w:color w:val="000000"/>
                      <w:kern w:val="0"/>
                      <w:sz w:val="22"/>
                    </w:rPr>
                    <w:t>1．</w:t>
                  </w:r>
                  <w:r w:rsidRPr="004D768B">
                    <w:rPr>
                      <w:rFonts w:ascii="宋体" w:eastAsia="宋体" w:hAnsi="宋体" w:cs="宋体"/>
                      <w:color w:val="000000"/>
                      <w:kern w:val="0"/>
                      <w:sz w:val="22"/>
                    </w:rPr>
                    <w:t>基本申请条件:热爱社会主义祖国，拥护中国共产党的领导；遵守宪法和法律，遵守学校规章制度；诚实守信，道德品质优良；</w:t>
                  </w:r>
                </w:p>
                <w:p w:rsidR="004D768B" w:rsidRPr="004D768B" w:rsidRDefault="004D768B" w:rsidP="004D768B">
                  <w:pPr>
                    <w:widowControl/>
                    <w:spacing w:line="328" w:lineRule="exact"/>
                    <w:ind w:firstLineChars="200" w:firstLine="440"/>
                    <w:jc w:val="left"/>
                    <w:rPr>
                      <w:rFonts w:ascii="宋体" w:eastAsia="宋体" w:hAnsi="宋体" w:cs="宋体"/>
                      <w:kern w:val="0"/>
                      <w:szCs w:val="21"/>
                    </w:rPr>
                  </w:pPr>
                  <w:r w:rsidRPr="004D768B">
                    <w:rPr>
                      <w:rFonts w:ascii="宋体" w:eastAsia="宋体" w:hAnsi="宋体" w:cs="宋体"/>
                      <w:color w:val="000000"/>
                      <w:kern w:val="0"/>
                      <w:sz w:val="22"/>
                    </w:rPr>
                    <w:t>2.申请国家奖学金还须在校期间学习成绩优异，社会实践、创新能力、综合素质等方面特别突出；</w:t>
                  </w:r>
                </w:p>
                <w:p w:rsidR="004D768B" w:rsidRPr="004D768B" w:rsidRDefault="004D768B" w:rsidP="004D768B">
                  <w:pPr>
                    <w:widowControl/>
                    <w:spacing w:line="328" w:lineRule="exact"/>
                    <w:ind w:firstLineChars="200" w:firstLine="440"/>
                    <w:jc w:val="left"/>
                    <w:rPr>
                      <w:rFonts w:ascii="宋体" w:eastAsia="宋体" w:hAnsi="宋体" w:cs="宋体"/>
                      <w:kern w:val="0"/>
                      <w:szCs w:val="21"/>
                    </w:rPr>
                  </w:pPr>
                  <w:r w:rsidRPr="004D768B">
                    <w:rPr>
                      <w:rFonts w:ascii="宋体" w:eastAsia="宋体" w:hAnsi="宋体" w:cs="宋体"/>
                      <w:color w:val="000000"/>
                      <w:kern w:val="0"/>
                      <w:sz w:val="22"/>
                    </w:rPr>
                    <w:t>3.申请国家励志奖学金还须在校期间学习成绩优秀且家庭经济困难、生活俭朴；</w:t>
                  </w:r>
                </w:p>
                <w:p w:rsidR="004D768B" w:rsidRPr="004D768B" w:rsidRDefault="004D768B" w:rsidP="004D768B">
                  <w:pPr>
                    <w:widowControl/>
                    <w:spacing w:line="328" w:lineRule="exact"/>
                    <w:ind w:firstLineChars="200" w:firstLine="440"/>
                    <w:jc w:val="left"/>
                    <w:rPr>
                      <w:rFonts w:ascii="宋体" w:eastAsia="宋体" w:hAnsi="宋体" w:cs="宋体"/>
                      <w:kern w:val="0"/>
                      <w:szCs w:val="21"/>
                    </w:rPr>
                  </w:pPr>
                  <w:r w:rsidRPr="004D768B">
                    <w:rPr>
                      <w:rFonts w:ascii="宋体" w:eastAsia="宋体" w:hAnsi="宋体" w:cs="宋体"/>
                      <w:color w:val="000000"/>
                      <w:kern w:val="0"/>
                      <w:sz w:val="22"/>
                    </w:rPr>
                    <w:t>4.申请国家助学金还须勤奋学习，积极上进且家庭经济困难、生活俭朴；</w:t>
                  </w:r>
                </w:p>
                <w:p w:rsidR="004D768B" w:rsidRPr="004D768B" w:rsidRDefault="004D768B" w:rsidP="004D768B">
                  <w:pPr>
                    <w:widowControl/>
                    <w:spacing w:line="328" w:lineRule="exact"/>
                    <w:ind w:firstLineChars="200" w:firstLine="440"/>
                    <w:jc w:val="left"/>
                    <w:rPr>
                      <w:rFonts w:ascii="宋体" w:eastAsia="宋体" w:hAnsi="宋体" w:cs="宋体"/>
                      <w:kern w:val="0"/>
                      <w:sz w:val="24"/>
                      <w:szCs w:val="24"/>
                    </w:rPr>
                  </w:pPr>
                  <w:r w:rsidRPr="004D768B">
                    <w:rPr>
                      <w:rFonts w:ascii="宋体" w:eastAsia="宋体" w:hAnsi="宋体" w:cs="宋体" w:hint="eastAsia"/>
                      <w:bCs/>
                      <w:color w:val="000000"/>
                      <w:kern w:val="0"/>
                      <w:sz w:val="22"/>
                    </w:rPr>
                    <w:t>5．国家奖学金、国家励志奖学金申请者必须是二年级以上（含二年级）学生，还必须符合华侨大学</w:t>
                  </w:r>
                  <w:r w:rsidR="005D42F6">
                    <w:rPr>
                      <w:rFonts w:ascii="宋体" w:eastAsia="宋体" w:hAnsi="宋体" w:cs="宋体" w:hint="eastAsia"/>
                      <w:bCs/>
                      <w:color w:val="000000"/>
                      <w:kern w:val="0"/>
                      <w:sz w:val="22"/>
                    </w:rPr>
                    <w:t>奖学金</w:t>
                  </w:r>
                  <w:r w:rsidRPr="004D768B">
                    <w:rPr>
                      <w:rFonts w:ascii="宋体" w:eastAsia="宋体" w:hAnsi="宋体" w:cs="宋体" w:hint="eastAsia"/>
                      <w:bCs/>
                      <w:color w:val="000000"/>
                      <w:kern w:val="0"/>
                      <w:sz w:val="22"/>
                    </w:rPr>
                    <w:t>的基本条件；</w:t>
                  </w:r>
                </w:p>
                <w:p w:rsidR="004D768B" w:rsidRPr="004D768B" w:rsidRDefault="004D768B" w:rsidP="004D768B">
                  <w:pPr>
                    <w:widowControl/>
                    <w:spacing w:line="328" w:lineRule="exact"/>
                    <w:ind w:firstLineChars="200" w:firstLine="440"/>
                    <w:jc w:val="left"/>
                    <w:rPr>
                      <w:rFonts w:ascii="宋体" w:eastAsia="宋体" w:hAnsi="宋体" w:cs="宋体"/>
                      <w:kern w:val="0"/>
                      <w:sz w:val="24"/>
                      <w:szCs w:val="24"/>
                    </w:rPr>
                  </w:pPr>
                  <w:r w:rsidRPr="004D768B">
                    <w:rPr>
                      <w:rFonts w:ascii="宋体" w:eastAsia="宋体" w:hAnsi="宋体" w:cs="宋体" w:hint="eastAsia"/>
                      <w:bCs/>
                      <w:color w:val="000000"/>
                      <w:kern w:val="0"/>
                      <w:sz w:val="22"/>
                    </w:rPr>
                    <w:t>6．</w:t>
                  </w:r>
                  <w:r w:rsidRPr="004D768B">
                    <w:rPr>
                      <w:rFonts w:ascii="宋体" w:eastAsia="宋体" w:hAnsi="宋体" w:cs="宋体" w:hint="eastAsia"/>
                      <w:color w:val="000000"/>
                      <w:kern w:val="0"/>
                      <w:sz w:val="22"/>
                    </w:rPr>
                    <w:t>在同一学年内，申请并获得国家助学金的学生，可同时申请并获得国家奖学金或国家励志奖学金；获得国家奖学金的学生不能同时获得国家励志奖学金。</w:t>
                  </w:r>
                </w:p>
                <w:p w:rsidR="004D768B" w:rsidRPr="004D768B" w:rsidRDefault="004D768B" w:rsidP="004D768B">
                  <w:pPr>
                    <w:widowControl/>
                    <w:spacing w:line="328" w:lineRule="exact"/>
                    <w:ind w:firstLineChars="200" w:firstLine="440"/>
                    <w:jc w:val="left"/>
                    <w:rPr>
                      <w:rFonts w:ascii="宋体" w:eastAsia="宋体" w:hAnsi="宋体" w:cs="宋体"/>
                      <w:kern w:val="0"/>
                      <w:sz w:val="24"/>
                      <w:szCs w:val="24"/>
                    </w:rPr>
                  </w:pPr>
                  <w:r w:rsidRPr="004D768B">
                    <w:rPr>
                      <w:rFonts w:ascii="Times New Roman" w:eastAsia="黑体" w:hAnsi="宋体" w:cs="宋体" w:hint="eastAsia"/>
                      <w:color w:val="000000"/>
                      <w:kern w:val="0"/>
                      <w:sz w:val="22"/>
                    </w:rPr>
                    <w:t>第六条</w:t>
                  </w:r>
                  <w:r w:rsidRPr="004D768B">
                    <w:rPr>
                      <w:rFonts w:ascii="宋体" w:eastAsia="宋体" w:hAnsi="宋体" w:cs="宋体" w:hint="eastAsia"/>
                      <w:bCs/>
                      <w:color w:val="000000"/>
                      <w:kern w:val="0"/>
                      <w:sz w:val="22"/>
                    </w:rPr>
                    <w:t xml:space="preserve">  评选办法：</w:t>
                  </w:r>
                </w:p>
                <w:p w:rsidR="00C80C92" w:rsidRDefault="004D768B" w:rsidP="004D768B">
                  <w:pPr>
                    <w:widowControl/>
                    <w:spacing w:line="328" w:lineRule="exact"/>
                    <w:ind w:firstLineChars="200" w:firstLine="440"/>
                    <w:jc w:val="left"/>
                    <w:rPr>
                      <w:rFonts w:ascii="宋体" w:eastAsia="宋体" w:hAnsi="宋体" w:cs="宋体" w:hint="eastAsia"/>
                      <w:bCs/>
                      <w:color w:val="000000"/>
                      <w:kern w:val="0"/>
                      <w:sz w:val="22"/>
                    </w:rPr>
                  </w:pPr>
                  <w:r w:rsidRPr="004D768B">
                    <w:rPr>
                      <w:rFonts w:ascii="宋体" w:eastAsia="宋体" w:hAnsi="宋体" w:cs="宋体" w:hint="eastAsia"/>
                      <w:bCs/>
                      <w:color w:val="000000"/>
                      <w:kern w:val="0"/>
                      <w:sz w:val="22"/>
                    </w:rPr>
                    <w:t>国家奖学金、国家励志奖学金、国家助学金在每年9月开始受理申请。国家奖学金申请者须详细填写《</w:t>
                  </w:r>
                  <w:r w:rsidR="00C80C92">
                    <w:rPr>
                      <w:rFonts w:ascii="宋体" w:eastAsia="宋体" w:hAnsi="宋体" w:cs="宋体" w:hint="eastAsia"/>
                      <w:bCs/>
                      <w:color w:val="000000"/>
                      <w:kern w:val="0"/>
                      <w:sz w:val="22"/>
                    </w:rPr>
                    <w:t>国家</w:t>
                  </w:r>
                  <w:r w:rsidRPr="004D768B">
                    <w:rPr>
                      <w:rFonts w:ascii="宋体" w:eastAsia="宋体" w:hAnsi="宋体" w:cs="宋体" w:hint="eastAsia"/>
                      <w:bCs/>
                      <w:color w:val="000000"/>
                      <w:kern w:val="0"/>
                      <w:sz w:val="22"/>
                    </w:rPr>
                    <w:t>奖学金申请</w:t>
                  </w:r>
                  <w:r w:rsidR="00C80C92">
                    <w:rPr>
                      <w:rFonts w:ascii="宋体" w:eastAsia="宋体" w:hAnsi="宋体" w:cs="宋体" w:hint="eastAsia"/>
                      <w:bCs/>
                      <w:color w:val="000000"/>
                      <w:kern w:val="0"/>
                      <w:sz w:val="22"/>
                    </w:rPr>
                    <w:t>审批</w:t>
                  </w:r>
                  <w:r w:rsidRPr="004D768B">
                    <w:rPr>
                      <w:rFonts w:ascii="宋体" w:eastAsia="宋体" w:hAnsi="宋体" w:cs="宋体" w:hint="eastAsia"/>
                      <w:bCs/>
                      <w:color w:val="000000"/>
                      <w:kern w:val="0"/>
                      <w:sz w:val="22"/>
                    </w:rPr>
                    <w:t>表》并附相关材料，国家励志奖学金申请者须详细填写</w:t>
                  </w:r>
                  <w:r w:rsidRPr="004D768B">
                    <w:rPr>
                      <w:rFonts w:ascii="宋体" w:eastAsia="宋体" w:hAnsi="宋体" w:cs="宋体" w:hint="eastAsia"/>
                      <w:color w:val="000000"/>
                      <w:kern w:val="0"/>
                      <w:sz w:val="22"/>
                    </w:rPr>
                    <w:t>《</w:t>
                  </w:r>
                  <w:r w:rsidR="00C80C92">
                    <w:rPr>
                      <w:rFonts w:ascii="宋体" w:eastAsia="宋体" w:hAnsi="宋体" w:cs="宋体" w:hint="eastAsia"/>
                      <w:bCs/>
                      <w:color w:val="000000"/>
                      <w:kern w:val="0"/>
                      <w:sz w:val="22"/>
                    </w:rPr>
                    <w:t>华侨大学</w:t>
                  </w:r>
                  <w:r w:rsidRPr="004D768B">
                    <w:rPr>
                      <w:rFonts w:ascii="宋体" w:eastAsia="宋体" w:hAnsi="宋体" w:cs="宋体" w:hint="eastAsia"/>
                      <w:bCs/>
                      <w:color w:val="000000"/>
                      <w:kern w:val="0"/>
                      <w:sz w:val="22"/>
                    </w:rPr>
                    <w:t>国家励志奖学金</w:t>
                  </w:r>
                  <w:r w:rsidRPr="004D768B">
                    <w:rPr>
                      <w:rFonts w:ascii="宋体" w:eastAsia="宋体" w:hAnsi="宋体" w:cs="宋体" w:hint="eastAsia"/>
                      <w:color w:val="000000"/>
                      <w:kern w:val="0"/>
                      <w:sz w:val="22"/>
                    </w:rPr>
                    <w:t>申请</w:t>
                  </w:r>
                  <w:r w:rsidR="00743683">
                    <w:rPr>
                      <w:rFonts w:ascii="宋体" w:eastAsia="宋体" w:hAnsi="宋体" w:cs="宋体" w:hint="eastAsia"/>
                      <w:color w:val="000000"/>
                      <w:kern w:val="0"/>
                      <w:sz w:val="22"/>
                    </w:rPr>
                    <w:t>审批</w:t>
                  </w:r>
                  <w:r w:rsidRPr="004D768B">
                    <w:rPr>
                      <w:rFonts w:ascii="宋体" w:eastAsia="宋体" w:hAnsi="宋体" w:cs="宋体" w:hint="eastAsia"/>
                      <w:color w:val="000000"/>
                      <w:kern w:val="0"/>
                      <w:sz w:val="22"/>
                    </w:rPr>
                    <w:t>表》</w:t>
                  </w:r>
                  <w:r w:rsidRPr="004D768B">
                    <w:rPr>
                      <w:rFonts w:ascii="宋体" w:eastAsia="宋体" w:hAnsi="宋体" w:cs="宋体" w:hint="eastAsia"/>
                      <w:bCs/>
                      <w:color w:val="000000"/>
                      <w:kern w:val="0"/>
                      <w:sz w:val="22"/>
                    </w:rPr>
                    <w:t>并附相关材料</w:t>
                  </w:r>
                  <w:r w:rsidR="00C80C92">
                    <w:rPr>
                      <w:rFonts w:ascii="宋体" w:eastAsia="宋体" w:hAnsi="宋体" w:cs="宋体" w:hint="eastAsia"/>
                      <w:bCs/>
                      <w:color w:val="000000"/>
                      <w:kern w:val="0"/>
                      <w:sz w:val="22"/>
                    </w:rPr>
                    <w:t>。</w:t>
                  </w:r>
                  <w:r w:rsidRPr="004D768B">
                    <w:rPr>
                      <w:rFonts w:ascii="宋体" w:eastAsia="宋体" w:hAnsi="宋体" w:cs="宋体" w:hint="eastAsia"/>
                      <w:bCs/>
                      <w:color w:val="000000"/>
                      <w:kern w:val="0"/>
                      <w:sz w:val="22"/>
                    </w:rPr>
                    <w:t>国家助学金申请</w:t>
                  </w:r>
                  <w:r w:rsidR="00C80C92">
                    <w:rPr>
                      <w:rFonts w:ascii="宋体" w:eastAsia="宋体" w:hAnsi="宋体" w:cs="宋体" w:hint="eastAsia"/>
                      <w:bCs/>
                      <w:color w:val="000000"/>
                      <w:kern w:val="0"/>
                      <w:sz w:val="22"/>
                    </w:rPr>
                    <w:t>与“阳光成长计划”申请同步，申请</w:t>
                  </w:r>
                  <w:r w:rsidRPr="004D768B">
                    <w:rPr>
                      <w:rFonts w:ascii="宋体" w:eastAsia="宋体" w:hAnsi="宋体" w:cs="宋体" w:hint="eastAsia"/>
                      <w:bCs/>
                      <w:color w:val="000000"/>
                      <w:kern w:val="0"/>
                      <w:sz w:val="22"/>
                    </w:rPr>
                    <w:t>者须</w:t>
                  </w:r>
                  <w:r w:rsidR="00C80C92">
                    <w:rPr>
                      <w:rFonts w:ascii="宋体" w:eastAsia="宋体" w:hAnsi="宋体" w:cs="宋体" w:hint="eastAsia"/>
                      <w:bCs/>
                      <w:color w:val="000000"/>
                      <w:kern w:val="0"/>
                      <w:sz w:val="22"/>
                    </w:rPr>
                    <w:t>按要求提交相关材料，二年级以上（含二年级）学生于7</w:t>
                  </w:r>
                  <w:r w:rsidR="00C80C92">
                    <w:rPr>
                      <w:rFonts w:ascii="宋体" w:eastAsia="宋体" w:hAnsi="宋体" w:cs="宋体" w:hint="eastAsia"/>
                      <w:bCs/>
                      <w:color w:val="000000"/>
                      <w:kern w:val="0"/>
                      <w:sz w:val="22"/>
                    </w:rPr>
                    <w:lastRenderedPageBreak/>
                    <w:t>月底前评审完毕，新生于入学当年10月底前评审完毕。</w:t>
                  </w:r>
                </w:p>
                <w:p w:rsidR="004D768B" w:rsidRPr="004D768B" w:rsidRDefault="004D768B" w:rsidP="004D768B">
                  <w:pPr>
                    <w:widowControl/>
                    <w:spacing w:line="328" w:lineRule="exact"/>
                    <w:ind w:firstLineChars="200" w:firstLine="440"/>
                    <w:jc w:val="left"/>
                    <w:rPr>
                      <w:rFonts w:ascii="宋体" w:eastAsia="宋体" w:hAnsi="宋体" w:cs="宋体"/>
                      <w:kern w:val="0"/>
                      <w:sz w:val="24"/>
                      <w:szCs w:val="24"/>
                    </w:rPr>
                  </w:pPr>
                  <w:r w:rsidRPr="004D768B">
                    <w:rPr>
                      <w:rFonts w:ascii="宋体" w:eastAsia="宋体" w:hAnsi="宋体" w:cs="宋体" w:hint="eastAsia"/>
                      <w:bCs/>
                      <w:color w:val="000000"/>
                      <w:kern w:val="0"/>
                      <w:sz w:val="22"/>
                    </w:rPr>
                    <w:t>国家奖学金、国家励志奖学金、国家助学金实行公示制，推荐、评审过程应坚持公开、公平、公正的原则，先在学生所在学院范围内公示，听取意见后送学生处进行全校公示，公示</w:t>
                  </w:r>
                  <w:proofErr w:type="gramStart"/>
                  <w:r w:rsidRPr="004D768B">
                    <w:rPr>
                      <w:rFonts w:ascii="宋体" w:eastAsia="宋体" w:hAnsi="宋体" w:cs="宋体" w:hint="eastAsia"/>
                      <w:bCs/>
                      <w:color w:val="000000"/>
                      <w:kern w:val="0"/>
                      <w:sz w:val="22"/>
                    </w:rPr>
                    <w:t>结果报校领导</w:t>
                  </w:r>
                  <w:proofErr w:type="gramEnd"/>
                  <w:r w:rsidRPr="004D768B">
                    <w:rPr>
                      <w:rFonts w:ascii="宋体" w:eastAsia="宋体" w:hAnsi="宋体" w:cs="宋体" w:hint="eastAsia"/>
                      <w:bCs/>
                      <w:color w:val="000000"/>
                      <w:kern w:val="0"/>
                      <w:sz w:val="22"/>
                    </w:rPr>
                    <w:t>决定。</w:t>
                  </w:r>
                </w:p>
                <w:p w:rsidR="004D768B" w:rsidRPr="004D768B" w:rsidRDefault="004D768B" w:rsidP="004D768B">
                  <w:pPr>
                    <w:widowControl/>
                    <w:spacing w:line="328" w:lineRule="exact"/>
                    <w:ind w:firstLineChars="200" w:firstLine="440"/>
                    <w:jc w:val="left"/>
                    <w:rPr>
                      <w:rFonts w:ascii="宋体" w:eastAsia="宋体" w:hAnsi="宋体" w:cs="宋体"/>
                      <w:kern w:val="0"/>
                      <w:sz w:val="24"/>
                      <w:szCs w:val="24"/>
                    </w:rPr>
                  </w:pPr>
                  <w:r w:rsidRPr="004D768B">
                    <w:rPr>
                      <w:rFonts w:ascii="Times New Roman" w:eastAsia="黑体" w:hAnsi="宋体" w:cs="宋体" w:hint="eastAsia"/>
                      <w:color w:val="000000"/>
                      <w:kern w:val="0"/>
                      <w:sz w:val="22"/>
                    </w:rPr>
                    <w:t>第七条</w:t>
                  </w:r>
                  <w:r w:rsidRPr="004D768B">
                    <w:rPr>
                      <w:rFonts w:ascii="宋体" w:eastAsia="宋体" w:hAnsi="宋体" w:cs="宋体" w:hint="eastAsia"/>
                      <w:bCs/>
                      <w:color w:val="000000"/>
                      <w:kern w:val="0"/>
                      <w:sz w:val="22"/>
                    </w:rPr>
                    <w:t xml:space="preserve">  国家奖学金获得者，由国家发给荣誉证书；国家励志奖学金获得者，由</w:t>
                  </w:r>
                  <w:r w:rsidR="003B2DA6">
                    <w:rPr>
                      <w:rFonts w:ascii="宋体" w:eastAsia="宋体" w:hAnsi="宋体" w:cs="宋体" w:hint="eastAsia"/>
                      <w:bCs/>
                      <w:color w:val="000000"/>
                      <w:kern w:val="0"/>
                      <w:sz w:val="22"/>
                    </w:rPr>
                    <w:t>学校</w:t>
                  </w:r>
                  <w:r w:rsidRPr="004D768B">
                    <w:rPr>
                      <w:rFonts w:ascii="宋体" w:eastAsia="宋体" w:hAnsi="宋体" w:cs="宋体" w:hint="eastAsia"/>
                      <w:bCs/>
                      <w:color w:val="000000"/>
                      <w:kern w:val="0"/>
                      <w:sz w:val="22"/>
                    </w:rPr>
                    <w:t>发给荣誉证书。</w:t>
                  </w:r>
                </w:p>
                <w:p w:rsidR="004D768B" w:rsidRPr="004D768B" w:rsidRDefault="004D768B" w:rsidP="004D768B">
                  <w:pPr>
                    <w:widowControl/>
                    <w:spacing w:line="328" w:lineRule="exact"/>
                    <w:ind w:firstLineChars="200" w:firstLine="440"/>
                    <w:jc w:val="left"/>
                    <w:rPr>
                      <w:rFonts w:ascii="宋体" w:eastAsia="宋体" w:hAnsi="宋体" w:cs="宋体"/>
                      <w:kern w:val="0"/>
                      <w:sz w:val="24"/>
                      <w:szCs w:val="24"/>
                    </w:rPr>
                  </w:pPr>
                  <w:r w:rsidRPr="004D768B">
                    <w:rPr>
                      <w:rFonts w:ascii="Times New Roman" w:eastAsia="黑体" w:hAnsi="宋体" w:cs="宋体" w:hint="eastAsia"/>
                      <w:color w:val="000000"/>
                      <w:kern w:val="0"/>
                      <w:sz w:val="22"/>
                    </w:rPr>
                    <w:t>第八条</w:t>
                  </w:r>
                  <w:r w:rsidRPr="004D768B">
                    <w:rPr>
                      <w:rFonts w:ascii="宋体" w:eastAsia="宋体" w:hAnsi="宋体" w:cs="宋体" w:hint="eastAsia"/>
                      <w:bCs/>
                      <w:color w:val="000000"/>
                      <w:kern w:val="0"/>
                      <w:sz w:val="22"/>
                    </w:rPr>
                    <w:t xml:space="preserve">　国家奖学金、国家励志奖学金、国家助学金的推荐评选人数，根据每年国务院侨务办公室下达的具体名额确定。 </w:t>
                  </w:r>
                </w:p>
                <w:p w:rsidR="004D768B" w:rsidRPr="004D768B" w:rsidRDefault="004D768B" w:rsidP="004D768B">
                  <w:pPr>
                    <w:widowControl/>
                    <w:spacing w:line="328" w:lineRule="exact"/>
                    <w:ind w:firstLineChars="200" w:firstLine="440"/>
                    <w:jc w:val="left"/>
                    <w:rPr>
                      <w:rFonts w:ascii="宋体" w:eastAsia="宋体" w:hAnsi="宋体" w:cs="宋体"/>
                      <w:kern w:val="0"/>
                      <w:sz w:val="24"/>
                      <w:szCs w:val="24"/>
                    </w:rPr>
                  </w:pPr>
                  <w:r w:rsidRPr="004D768B">
                    <w:rPr>
                      <w:rFonts w:ascii="Times New Roman" w:eastAsia="黑体" w:hAnsi="宋体" w:cs="宋体" w:hint="eastAsia"/>
                      <w:color w:val="000000"/>
                      <w:kern w:val="0"/>
                      <w:sz w:val="22"/>
                    </w:rPr>
                    <w:t>第九条</w:t>
                  </w:r>
                  <w:r w:rsidRPr="004D768B">
                    <w:rPr>
                      <w:rFonts w:ascii="宋体" w:eastAsia="宋体" w:hAnsi="宋体" w:cs="宋体" w:hint="eastAsia"/>
                      <w:bCs/>
                      <w:color w:val="000000"/>
                      <w:kern w:val="0"/>
                      <w:sz w:val="22"/>
                    </w:rPr>
                    <w:t xml:space="preserve">  本细则自2007年9月1日起执行。</w:t>
                  </w:r>
                </w:p>
                <w:p w:rsidR="004D768B" w:rsidRPr="004D768B" w:rsidRDefault="004D768B" w:rsidP="004D768B">
                  <w:pPr>
                    <w:widowControl/>
                    <w:spacing w:line="328" w:lineRule="exact"/>
                    <w:ind w:firstLineChars="200" w:firstLine="440"/>
                    <w:jc w:val="left"/>
                    <w:rPr>
                      <w:rFonts w:ascii="宋体" w:eastAsia="宋体" w:hAnsi="宋体" w:cs="宋体"/>
                      <w:kern w:val="0"/>
                      <w:sz w:val="24"/>
                      <w:szCs w:val="24"/>
                    </w:rPr>
                  </w:pPr>
                  <w:r w:rsidRPr="004D768B">
                    <w:rPr>
                      <w:rFonts w:ascii="Times New Roman" w:eastAsia="黑体" w:hAnsi="宋体" w:cs="宋体" w:hint="eastAsia"/>
                      <w:color w:val="000000"/>
                      <w:kern w:val="0"/>
                      <w:sz w:val="22"/>
                    </w:rPr>
                    <w:t>第十条</w:t>
                  </w:r>
                  <w:r w:rsidRPr="004D768B">
                    <w:rPr>
                      <w:rFonts w:ascii="宋体" w:eastAsia="宋体" w:hAnsi="宋体" w:cs="宋体" w:hint="eastAsia"/>
                      <w:color w:val="000000"/>
                      <w:kern w:val="0"/>
                      <w:sz w:val="22"/>
                    </w:rPr>
                    <w:t xml:space="preserve">  </w:t>
                  </w:r>
                  <w:r w:rsidRPr="004D768B">
                    <w:rPr>
                      <w:rFonts w:ascii="宋体" w:eastAsia="宋体" w:hAnsi="宋体" w:cs="宋体" w:hint="eastAsia"/>
                      <w:bCs/>
                      <w:color w:val="000000"/>
                      <w:kern w:val="0"/>
                      <w:sz w:val="22"/>
                    </w:rPr>
                    <w:t>本细则由学生处负责解释。</w:t>
                  </w:r>
                </w:p>
              </w:tc>
            </w:tr>
          </w:tbl>
          <w:p w:rsidR="004D768B" w:rsidRPr="004D768B" w:rsidRDefault="004D768B" w:rsidP="004D768B">
            <w:pPr>
              <w:widowControl/>
              <w:jc w:val="center"/>
              <w:rPr>
                <w:rFonts w:ascii="宋体" w:eastAsia="宋体" w:hAnsi="宋体" w:cs="宋体"/>
                <w:kern w:val="0"/>
                <w:sz w:val="18"/>
                <w:szCs w:val="18"/>
              </w:rPr>
            </w:pPr>
          </w:p>
        </w:tc>
      </w:tr>
    </w:tbl>
    <w:p w:rsidR="004C4B2B" w:rsidRPr="004D768B" w:rsidRDefault="004C4B2B">
      <w:pPr>
        <w:rPr>
          <w:rFonts w:hint="eastAsia"/>
        </w:rPr>
      </w:pPr>
    </w:p>
    <w:sectPr w:rsidR="004C4B2B" w:rsidRPr="004D768B" w:rsidSect="004C4B2B">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D768B"/>
    <w:rsid w:val="003B2DA6"/>
    <w:rsid w:val="004C4B2B"/>
    <w:rsid w:val="004D768B"/>
    <w:rsid w:val="005D42F6"/>
    <w:rsid w:val="00743683"/>
    <w:rsid w:val="00B80CC3"/>
    <w:rsid w:val="00C80C9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4B2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tyle21">
    <w:name w:val="style21"/>
    <w:basedOn w:val="a0"/>
    <w:rsid w:val="004D768B"/>
    <w:rPr>
      <w:color w:val="666666"/>
    </w:rPr>
  </w:style>
  <w:style w:type="paragraph" w:styleId="a3">
    <w:name w:val="Normal (Web)"/>
    <w:basedOn w:val="a"/>
    <w:uiPriority w:val="99"/>
    <w:semiHidden/>
    <w:unhideWhenUsed/>
    <w:rsid w:val="004D768B"/>
    <w:pPr>
      <w:widowControl/>
      <w:spacing w:before="100" w:beforeAutospacing="1" w:after="100" w:afterAutospacing="1"/>
      <w:jc w:val="left"/>
    </w:pPr>
    <w:rPr>
      <w:rFonts w:ascii="宋体" w:eastAsia="宋体" w:hAnsi="宋体" w:cs="宋体"/>
      <w:kern w:val="0"/>
      <w:sz w:val="24"/>
      <w:szCs w:val="24"/>
    </w:rPr>
  </w:style>
  <w:style w:type="paragraph" w:styleId="a4">
    <w:name w:val="Balloon Text"/>
    <w:basedOn w:val="a"/>
    <w:link w:val="Char"/>
    <w:uiPriority w:val="99"/>
    <w:semiHidden/>
    <w:unhideWhenUsed/>
    <w:rsid w:val="004D768B"/>
    <w:rPr>
      <w:sz w:val="18"/>
      <w:szCs w:val="18"/>
    </w:rPr>
  </w:style>
  <w:style w:type="character" w:customStyle="1" w:styleId="Char">
    <w:name w:val="批注框文本 Char"/>
    <w:basedOn w:val="a0"/>
    <w:link w:val="a4"/>
    <w:uiPriority w:val="99"/>
    <w:semiHidden/>
    <w:rsid w:val="004D768B"/>
    <w:rPr>
      <w:sz w:val="18"/>
      <w:szCs w:val="18"/>
    </w:rPr>
  </w:style>
</w:styles>
</file>

<file path=word/webSettings.xml><?xml version="1.0" encoding="utf-8"?>
<w:webSettings xmlns:r="http://schemas.openxmlformats.org/officeDocument/2006/relationships" xmlns:w="http://schemas.openxmlformats.org/wordprocessingml/2006/main">
  <w:divs>
    <w:div w:id="1074471578">
      <w:bodyDiv w:val="1"/>
      <w:marLeft w:val="0"/>
      <w:marRight w:val="0"/>
      <w:marTop w:val="0"/>
      <w:marBottom w:val="0"/>
      <w:divBdr>
        <w:top w:val="none" w:sz="0" w:space="0" w:color="auto"/>
        <w:left w:val="none" w:sz="0" w:space="0" w:color="auto"/>
        <w:bottom w:val="none" w:sz="0" w:space="0" w:color="auto"/>
        <w:right w:val="none" w:sz="0" w:space="0" w:color="auto"/>
      </w:divBdr>
      <w:divsChild>
        <w:div w:id="390601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2</Pages>
  <Words>181</Words>
  <Characters>1038</Characters>
  <Application>Microsoft Office Word</Application>
  <DocSecurity>0</DocSecurity>
  <Lines>8</Lines>
  <Paragraphs>2</Paragraphs>
  <ScaleCrop>false</ScaleCrop>
  <Company>微软中国</Company>
  <LinksUpToDate>false</LinksUpToDate>
  <CharactersWithSpaces>1217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柯晓蕾</dc:creator>
  <cp:keywords/>
  <dc:description/>
  <cp:lastModifiedBy>柯晓蕾</cp:lastModifiedBy>
  <cp:revision>11</cp:revision>
  <dcterms:created xsi:type="dcterms:W3CDTF">2013-10-10T12:55:00Z</dcterms:created>
  <dcterms:modified xsi:type="dcterms:W3CDTF">2013-10-10T13:07:00Z</dcterms:modified>
</cp:coreProperties>
</file>